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C253F" w14:textId="77777777" w:rsidR="00D12020" w:rsidRPr="00D12020" w:rsidRDefault="00D12020"/>
    <w:tbl>
      <w:tblPr>
        <w:tblStyle w:val="TableGrid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2"/>
        <w:gridCol w:w="4843"/>
      </w:tblGrid>
      <w:tr w:rsidR="00D12020" w:rsidRPr="00D12020" w14:paraId="12CEFA44" w14:textId="77777777" w:rsidTr="00E72AED">
        <w:tc>
          <w:tcPr>
            <w:tcW w:w="5222" w:type="dxa"/>
          </w:tcPr>
          <w:p w14:paraId="2963AED6" w14:textId="77777777" w:rsidR="00D12020" w:rsidRPr="00D12020" w:rsidRDefault="00D12020"/>
          <w:p w14:paraId="7037210E" w14:textId="0D66F293" w:rsidR="00D12020" w:rsidRPr="00D12020" w:rsidRDefault="00D12020">
            <w:r w:rsidRPr="00D12020">
              <w:rPr>
                <w:rFonts w:asciiTheme="majorHAnsi" w:hAnsiTheme="majorHAnsi"/>
                <w:noProof/>
                <w:color w:val="0070C0"/>
                <w:lang w:val="en-US" w:eastAsia="en-US"/>
              </w:rPr>
              <w:drawing>
                <wp:inline distT="0" distB="0" distL="0" distR="0" wp14:anchorId="4174B211" wp14:editId="4CE737CC">
                  <wp:extent cx="2869809" cy="548640"/>
                  <wp:effectExtent l="0" t="0" r="0" b="0"/>
                  <wp:docPr id="2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809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C960C1" w14:textId="77777777" w:rsidR="00D12020" w:rsidRPr="00D12020" w:rsidRDefault="00D12020"/>
          <w:p w14:paraId="6891995D" w14:textId="77777777" w:rsidR="00D12020" w:rsidRDefault="00D12020"/>
          <w:p w14:paraId="02DBDBE8" w14:textId="77777777" w:rsidR="00D12020" w:rsidRPr="00D12020" w:rsidRDefault="00D12020"/>
          <w:p w14:paraId="355B4794" w14:textId="77777777" w:rsidR="00D12020" w:rsidRPr="00D12020" w:rsidRDefault="00D12020" w:rsidP="00D1202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D12020">
              <w:rPr>
                <w:rFonts w:ascii="Arial" w:hAnsi="Arial" w:cs="Arial"/>
                <w:b/>
                <w:bCs/>
                <w:lang w:val="en-GB"/>
              </w:rPr>
              <w:t>Conditions</w:t>
            </w:r>
          </w:p>
          <w:p w14:paraId="09D5BDA1" w14:textId="77777777" w:rsidR="00D12020" w:rsidRDefault="00D12020" w:rsidP="00D12020">
            <w:pPr>
              <w:rPr>
                <w:rFonts w:ascii="Arial" w:hAnsi="Arial" w:cs="Arial"/>
                <w:lang w:val="en-GB"/>
              </w:rPr>
            </w:pPr>
            <w:r w:rsidRPr="00D12020">
              <w:rPr>
                <w:rFonts w:ascii="Arial" w:hAnsi="Arial" w:cs="Arial"/>
                <w:lang w:val="en-GB"/>
              </w:rPr>
              <w:t xml:space="preserve">Period allowed for completion of the task: </w:t>
            </w:r>
          </w:p>
          <w:p w14:paraId="6CC748F7" w14:textId="77777777" w:rsidR="00037491" w:rsidRPr="00D12020" w:rsidRDefault="00037491" w:rsidP="00D12020">
            <w:pPr>
              <w:rPr>
                <w:rFonts w:ascii="Arial" w:hAnsi="Arial" w:cs="Arial"/>
                <w:lang w:val="en-GB"/>
              </w:rPr>
            </w:pPr>
          </w:p>
          <w:p w14:paraId="67D87A31" w14:textId="3393C5BF" w:rsidR="00D12020" w:rsidRDefault="00A54638" w:rsidP="00D12020">
            <w:pPr>
              <w:rPr>
                <w:rFonts w:ascii="Arial" w:hAnsi="Arial" w:cs="Arial"/>
                <w:lang w:val="en-GB"/>
              </w:rPr>
            </w:pPr>
            <w:r w:rsidRPr="00A54638">
              <w:rPr>
                <w:rFonts w:ascii="Arial" w:hAnsi="Arial" w:cs="Arial"/>
                <w:b/>
                <w:lang w:val="en-GB"/>
              </w:rPr>
              <w:t>Part A: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D12020" w:rsidRPr="00D12020">
              <w:rPr>
                <w:rFonts w:ascii="Arial" w:hAnsi="Arial" w:cs="Arial"/>
                <w:lang w:val="en-GB"/>
              </w:rPr>
              <w:t>Two 57-minute lessons for research</w:t>
            </w:r>
            <w:r>
              <w:rPr>
                <w:rFonts w:ascii="Arial" w:hAnsi="Arial" w:cs="Arial"/>
                <w:lang w:val="en-GB"/>
              </w:rPr>
              <w:t xml:space="preserve"> during Term 2 Week 10</w:t>
            </w:r>
          </w:p>
          <w:p w14:paraId="4237ABD1" w14:textId="77777777" w:rsidR="00037491" w:rsidRDefault="00037491" w:rsidP="00D12020">
            <w:pPr>
              <w:rPr>
                <w:rFonts w:ascii="Arial" w:hAnsi="Arial" w:cs="Arial"/>
                <w:lang w:val="en-GB"/>
              </w:rPr>
            </w:pPr>
          </w:p>
          <w:p w14:paraId="2E6D771F" w14:textId="344715FB" w:rsidR="00D12020" w:rsidRPr="00037491" w:rsidRDefault="00A54638">
            <w:pPr>
              <w:rPr>
                <w:rFonts w:ascii="Arial" w:hAnsi="Arial" w:cs="Arial"/>
                <w:lang w:val="en-GB"/>
              </w:rPr>
            </w:pPr>
            <w:r w:rsidRPr="001E61B4">
              <w:rPr>
                <w:rFonts w:ascii="Arial" w:hAnsi="Arial" w:cs="Arial"/>
                <w:b/>
                <w:lang w:val="en-GB"/>
              </w:rPr>
              <w:t>Part B: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D12020" w:rsidRPr="00D12020">
              <w:rPr>
                <w:rFonts w:ascii="Arial" w:hAnsi="Arial" w:cs="Arial"/>
                <w:lang w:val="en-GB"/>
              </w:rPr>
              <w:t>Two 57-minute lessons to create the response</w:t>
            </w:r>
            <w:r>
              <w:rPr>
                <w:rFonts w:ascii="Arial" w:hAnsi="Arial" w:cs="Arial"/>
                <w:lang w:val="en-GB"/>
              </w:rPr>
              <w:t xml:space="preserve"> during Term 3 Week 1</w:t>
            </w:r>
          </w:p>
        </w:tc>
        <w:tc>
          <w:tcPr>
            <w:tcW w:w="4843" w:type="dxa"/>
          </w:tcPr>
          <w:p w14:paraId="1ADDF91F" w14:textId="77777777" w:rsidR="00D12020" w:rsidRPr="00D12020" w:rsidRDefault="00D12020" w:rsidP="00D12020">
            <w:pPr>
              <w:ind w:left="361"/>
              <w:jc w:val="center"/>
              <w:rPr>
                <w:rFonts w:ascii="Arial" w:hAnsi="Arial" w:cs="Arial"/>
                <w:b/>
              </w:rPr>
            </w:pPr>
          </w:p>
          <w:p w14:paraId="57E79A8C" w14:textId="77777777" w:rsidR="00D12020" w:rsidRPr="00D12020" w:rsidRDefault="00D12020" w:rsidP="00D12020">
            <w:pPr>
              <w:ind w:left="361"/>
              <w:jc w:val="center"/>
              <w:rPr>
                <w:rFonts w:ascii="Arial" w:hAnsi="Arial" w:cs="Arial"/>
                <w:b/>
              </w:rPr>
            </w:pPr>
            <w:r w:rsidRPr="00D12020">
              <w:rPr>
                <w:rFonts w:ascii="Arial" w:hAnsi="Arial" w:cs="Arial"/>
                <w:b/>
              </w:rPr>
              <w:t xml:space="preserve">Year 12 General Integrated Science </w:t>
            </w:r>
          </w:p>
          <w:p w14:paraId="6B20D994" w14:textId="7305EF35" w:rsidR="00D12020" w:rsidRPr="00D12020" w:rsidRDefault="00D12020" w:rsidP="00D12020">
            <w:pPr>
              <w:ind w:left="361"/>
              <w:jc w:val="center"/>
              <w:rPr>
                <w:rFonts w:ascii="Arial" w:hAnsi="Arial" w:cs="Arial"/>
                <w:b/>
              </w:rPr>
            </w:pPr>
            <w:r w:rsidRPr="00D12020">
              <w:rPr>
                <w:rFonts w:ascii="Arial" w:hAnsi="Arial" w:cs="Arial"/>
                <w:b/>
              </w:rPr>
              <w:t>Chemical Sciences</w:t>
            </w:r>
          </w:p>
          <w:p w14:paraId="45B6AC67" w14:textId="77777777" w:rsidR="00D12020" w:rsidRPr="00D12020" w:rsidRDefault="00D12020" w:rsidP="00D12020">
            <w:pPr>
              <w:ind w:left="361"/>
              <w:jc w:val="center"/>
              <w:rPr>
                <w:rFonts w:ascii="Arial" w:hAnsi="Arial" w:cs="Arial"/>
                <w:b/>
              </w:rPr>
            </w:pPr>
          </w:p>
          <w:p w14:paraId="6647F21B" w14:textId="77777777" w:rsidR="00D12020" w:rsidRPr="00D12020" w:rsidRDefault="00D12020" w:rsidP="00D12020">
            <w:pPr>
              <w:ind w:left="361"/>
              <w:jc w:val="center"/>
              <w:rPr>
                <w:rFonts w:ascii="Arial" w:hAnsi="Arial" w:cs="Arial"/>
                <w:b/>
              </w:rPr>
            </w:pPr>
            <w:r w:rsidRPr="00D12020">
              <w:rPr>
                <w:rFonts w:ascii="Arial" w:hAnsi="Arial" w:cs="Arial"/>
                <w:b/>
              </w:rPr>
              <w:t>Task 8</w:t>
            </w:r>
          </w:p>
          <w:p w14:paraId="711FF303" w14:textId="13B01B25" w:rsidR="00D12020" w:rsidRPr="00D12020" w:rsidRDefault="00FD432B" w:rsidP="00D12020">
            <w:pPr>
              <w:ind w:left="361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Research and </w:t>
            </w:r>
            <w:r w:rsidR="00D12020" w:rsidRPr="00D12020">
              <w:rPr>
                <w:rFonts w:ascii="Arial" w:hAnsi="Arial" w:cs="Arial"/>
                <w:b/>
                <w:bCs/>
                <w:lang w:val="en-GB"/>
              </w:rPr>
              <w:t>Extended response</w:t>
            </w:r>
          </w:p>
          <w:p w14:paraId="21638B18" w14:textId="77777777" w:rsidR="00D12020" w:rsidRPr="00D12020" w:rsidRDefault="00D12020" w:rsidP="00D12020"/>
          <w:p w14:paraId="67AB3823" w14:textId="77777777" w:rsidR="00D12020" w:rsidRPr="00D12020" w:rsidRDefault="00D12020" w:rsidP="00463B06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D12020">
              <w:rPr>
                <w:rFonts w:ascii="Arial" w:hAnsi="Arial" w:cs="Arial"/>
                <w:b/>
                <w:bCs/>
                <w:lang w:val="en-GB"/>
              </w:rPr>
              <w:t>Task weighting</w:t>
            </w:r>
          </w:p>
          <w:p w14:paraId="4C3EFA55" w14:textId="77777777" w:rsidR="00463B06" w:rsidRDefault="00D12020" w:rsidP="00463B06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D12020">
              <w:rPr>
                <w:rFonts w:ascii="Arial" w:hAnsi="Arial" w:cs="Arial"/>
                <w:bCs/>
                <w:lang w:val="en-GB"/>
              </w:rPr>
              <w:t>10% of the s</w:t>
            </w:r>
            <w:r w:rsidR="00463B06">
              <w:rPr>
                <w:rFonts w:ascii="Arial" w:hAnsi="Arial" w:cs="Arial"/>
                <w:bCs/>
                <w:lang w:val="en-GB"/>
              </w:rPr>
              <w:t>chool mark</w:t>
            </w:r>
          </w:p>
          <w:p w14:paraId="2E957487" w14:textId="0F6C63D7" w:rsidR="00D12020" w:rsidRPr="00D12020" w:rsidRDefault="00D12020" w:rsidP="00463B06">
            <w:pPr>
              <w:jc w:val="center"/>
              <w:rPr>
                <w:rFonts w:ascii="Arial" w:hAnsi="Arial" w:cs="Arial"/>
                <w:bCs/>
                <w:lang w:val="en-GB"/>
              </w:rPr>
            </w:pPr>
            <w:proofErr w:type="gramStart"/>
            <w:r w:rsidRPr="00D12020">
              <w:rPr>
                <w:rFonts w:ascii="Arial" w:hAnsi="Arial" w:cs="Arial"/>
                <w:bCs/>
                <w:lang w:val="en-GB"/>
              </w:rPr>
              <w:t>for</w:t>
            </w:r>
            <w:proofErr w:type="gramEnd"/>
            <w:r w:rsidRPr="00D12020">
              <w:rPr>
                <w:rFonts w:ascii="Arial" w:hAnsi="Arial" w:cs="Arial"/>
                <w:bCs/>
                <w:lang w:val="en-GB"/>
              </w:rPr>
              <w:t xml:space="preserve"> this pair of units</w:t>
            </w:r>
          </w:p>
          <w:p w14:paraId="387F9DA1" w14:textId="77777777" w:rsidR="00D12020" w:rsidRPr="00D12020" w:rsidRDefault="00D12020" w:rsidP="00D12020">
            <w:pPr>
              <w:jc w:val="center"/>
            </w:pPr>
          </w:p>
        </w:tc>
      </w:tr>
    </w:tbl>
    <w:p w14:paraId="4747ABDC" w14:textId="271676CE" w:rsidR="001F4765" w:rsidRPr="00D12020" w:rsidRDefault="001F4765" w:rsidP="00463B06">
      <w:pPr>
        <w:pBdr>
          <w:bottom w:val="single" w:sz="12" w:space="1" w:color="auto"/>
        </w:pBdr>
        <w:ind w:right="-1056" w:hanging="567"/>
        <w:rPr>
          <w:rFonts w:ascii="Arial" w:hAnsi="Arial"/>
          <w:b/>
          <w:bCs/>
          <w:lang w:val="en-GB"/>
        </w:rPr>
      </w:pPr>
    </w:p>
    <w:p w14:paraId="7980E49A" w14:textId="77777777" w:rsidR="00D12020" w:rsidRPr="00D12020" w:rsidRDefault="00D12020" w:rsidP="00D12020">
      <w:pPr>
        <w:ind w:left="-567" w:right="-1056"/>
        <w:rPr>
          <w:rFonts w:ascii="Arial" w:hAnsi="Arial"/>
          <w:lang w:val="en-GB"/>
        </w:rPr>
      </w:pPr>
    </w:p>
    <w:p w14:paraId="473AFA26" w14:textId="0CD09F93" w:rsidR="001F4765" w:rsidRDefault="001F4765" w:rsidP="001F4765">
      <w:pPr>
        <w:ind w:left="-567" w:right="-1056"/>
        <w:rPr>
          <w:rFonts w:ascii="Arial" w:hAnsi="Arial"/>
          <w:b/>
          <w:lang w:val="en-GB"/>
        </w:rPr>
      </w:pPr>
      <w:r w:rsidRPr="00D12020">
        <w:rPr>
          <w:rFonts w:ascii="Arial" w:hAnsi="Arial"/>
          <w:b/>
          <w:lang w:val="en-GB"/>
        </w:rPr>
        <w:t>Materials used in the manufacture of safety</w:t>
      </w:r>
      <w:r w:rsidR="006F32C5">
        <w:rPr>
          <w:rFonts w:ascii="Arial" w:hAnsi="Arial"/>
          <w:b/>
          <w:lang w:val="en-GB"/>
        </w:rPr>
        <w:t xml:space="preserve"> design features in vehicles</w:t>
      </w:r>
      <w:r w:rsidR="006F32C5">
        <w:rPr>
          <w:rFonts w:ascii="Arial" w:hAnsi="Arial"/>
          <w:b/>
          <w:lang w:val="en-GB"/>
        </w:rPr>
        <w:tab/>
        <w:t xml:space="preserve">      (30</w:t>
      </w:r>
      <w:r w:rsidRPr="00D12020">
        <w:rPr>
          <w:rFonts w:ascii="Arial" w:hAnsi="Arial"/>
          <w:b/>
          <w:lang w:val="en-GB"/>
        </w:rPr>
        <w:t xml:space="preserve"> marks)</w:t>
      </w:r>
    </w:p>
    <w:p w14:paraId="702FB743" w14:textId="77777777" w:rsidR="00463B06" w:rsidRPr="00D12020" w:rsidRDefault="00463B06" w:rsidP="001F4765">
      <w:pPr>
        <w:ind w:left="-567" w:right="-1056"/>
        <w:rPr>
          <w:rFonts w:ascii="Arial" w:hAnsi="Arial"/>
          <w:b/>
          <w:lang w:val="en-GB"/>
        </w:rPr>
      </w:pPr>
    </w:p>
    <w:p w14:paraId="3C9B7000" w14:textId="0D0527BE" w:rsidR="001F4765" w:rsidRPr="00D12020" w:rsidRDefault="001F4765" w:rsidP="00773666">
      <w:pPr>
        <w:ind w:left="-567" w:right="-613"/>
        <w:rPr>
          <w:rFonts w:ascii="Arial" w:hAnsi="Arial"/>
        </w:rPr>
      </w:pPr>
      <w:r w:rsidRPr="00D12020">
        <w:rPr>
          <w:rFonts w:ascii="Arial" w:hAnsi="Arial"/>
        </w:rPr>
        <w:t xml:space="preserve">Secondary safety design features of vehicles provide increased occupant protection. These </w:t>
      </w:r>
      <w:r w:rsidR="00463B06">
        <w:rPr>
          <w:rFonts w:ascii="Arial" w:hAnsi="Arial"/>
        </w:rPr>
        <w:t xml:space="preserve">features </w:t>
      </w:r>
      <w:r w:rsidRPr="00D12020">
        <w:rPr>
          <w:rFonts w:ascii="Arial" w:hAnsi="Arial"/>
        </w:rPr>
        <w:t xml:space="preserve">include seatbelts, airbags and crumple zones. The materials used in the construction of these </w:t>
      </w:r>
      <w:r w:rsidR="00463B06">
        <w:rPr>
          <w:rFonts w:ascii="Arial" w:hAnsi="Arial"/>
        </w:rPr>
        <w:t xml:space="preserve">three </w:t>
      </w:r>
      <w:r w:rsidRPr="00D12020">
        <w:rPr>
          <w:rFonts w:ascii="Arial" w:hAnsi="Arial"/>
        </w:rPr>
        <w:t>features must match the design and purpose of the feature.</w:t>
      </w:r>
    </w:p>
    <w:p w14:paraId="1F3D39CF" w14:textId="77777777" w:rsidR="00056D4B" w:rsidRPr="00D12020" w:rsidRDefault="00056D4B" w:rsidP="00773666">
      <w:pPr>
        <w:ind w:left="-567" w:right="-613"/>
        <w:rPr>
          <w:rFonts w:ascii="Arial" w:hAnsi="Arial"/>
          <w:b/>
          <w:lang w:val="en-GB"/>
        </w:rPr>
      </w:pPr>
    </w:p>
    <w:p w14:paraId="322494EE" w14:textId="77777777" w:rsidR="001F4765" w:rsidRPr="00D12020" w:rsidRDefault="001F4765" w:rsidP="00773666">
      <w:pPr>
        <w:ind w:left="-567" w:right="-613"/>
        <w:rPr>
          <w:rFonts w:ascii="Arial" w:hAnsi="Arial"/>
          <w:b/>
          <w:lang w:val="en-GB"/>
        </w:rPr>
      </w:pPr>
      <w:r w:rsidRPr="00D12020">
        <w:rPr>
          <w:rFonts w:ascii="Arial" w:hAnsi="Arial"/>
          <w:b/>
          <w:lang w:val="en-GB"/>
        </w:rPr>
        <w:t>Part A – Research phase</w:t>
      </w:r>
      <w:r w:rsidRPr="00D12020">
        <w:rPr>
          <w:rFonts w:ascii="Arial" w:hAnsi="Arial"/>
          <w:b/>
          <w:lang w:val="en-GB"/>
        </w:rPr>
        <w:tab/>
      </w:r>
    </w:p>
    <w:p w14:paraId="3875F883" w14:textId="77777777" w:rsidR="00463B06" w:rsidRDefault="001F4765" w:rsidP="00056D4B">
      <w:pPr>
        <w:numPr>
          <w:ilvl w:val="0"/>
          <w:numId w:val="1"/>
        </w:numPr>
        <w:ind w:left="709" w:right="-1056" w:hanging="425"/>
        <w:rPr>
          <w:rFonts w:ascii="Arial" w:hAnsi="Arial"/>
        </w:rPr>
      </w:pPr>
      <w:r w:rsidRPr="00D12020">
        <w:rPr>
          <w:rFonts w:ascii="Arial" w:hAnsi="Arial"/>
          <w:lang w:val="en-GB"/>
        </w:rPr>
        <w:t>(a)</w:t>
      </w:r>
      <w:r w:rsidRPr="00D12020">
        <w:rPr>
          <w:rFonts w:ascii="Arial" w:hAnsi="Arial"/>
          <w:lang w:val="en-GB"/>
        </w:rPr>
        <w:tab/>
        <w:t>Research and take notes on</w:t>
      </w:r>
      <w:r w:rsidRPr="00D12020">
        <w:rPr>
          <w:rFonts w:ascii="Arial" w:hAnsi="Arial"/>
        </w:rPr>
        <w:t xml:space="preserve"> each of the foll</w:t>
      </w:r>
      <w:r w:rsidR="00463B06">
        <w:rPr>
          <w:rFonts w:ascii="Arial" w:hAnsi="Arial"/>
        </w:rPr>
        <w:t>owing safety design features in</w:t>
      </w:r>
    </w:p>
    <w:p w14:paraId="24BF7EAC" w14:textId="67AEBD4A" w:rsidR="00056D4B" w:rsidRDefault="00463B06" w:rsidP="00463B06">
      <w:pPr>
        <w:ind w:left="759" w:right="-1056" w:firstLine="436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 w:rsidR="001F4765" w:rsidRPr="00D12020">
        <w:rPr>
          <w:rFonts w:ascii="Arial" w:hAnsi="Arial"/>
        </w:rPr>
        <w:t>vehicles</w:t>
      </w:r>
      <w:proofErr w:type="gramEnd"/>
      <w:r>
        <w:rPr>
          <w:rFonts w:ascii="Arial" w:hAnsi="Arial"/>
        </w:rPr>
        <w:t xml:space="preserve">; </w:t>
      </w:r>
      <w:r w:rsidR="001F4765" w:rsidRPr="00463B06">
        <w:rPr>
          <w:rFonts w:ascii="Arial" w:hAnsi="Arial"/>
          <w:b/>
        </w:rPr>
        <w:t>seatbelts</w:t>
      </w:r>
      <w:r w:rsidR="001F4765" w:rsidRPr="00D12020">
        <w:rPr>
          <w:rFonts w:ascii="Arial" w:hAnsi="Arial"/>
        </w:rPr>
        <w:t xml:space="preserve">, </w:t>
      </w:r>
      <w:r w:rsidR="001F4765" w:rsidRPr="00463B06">
        <w:rPr>
          <w:rFonts w:ascii="Arial" w:hAnsi="Arial"/>
          <w:b/>
        </w:rPr>
        <w:t>airbags</w:t>
      </w:r>
      <w:r w:rsidR="001F4765" w:rsidRPr="00D12020">
        <w:rPr>
          <w:rFonts w:ascii="Arial" w:hAnsi="Arial"/>
        </w:rPr>
        <w:t xml:space="preserve"> and </w:t>
      </w:r>
      <w:r w:rsidR="001F4765" w:rsidRPr="00463B06">
        <w:rPr>
          <w:rFonts w:ascii="Arial" w:hAnsi="Arial"/>
          <w:b/>
        </w:rPr>
        <w:t>crumple zones</w:t>
      </w:r>
      <w:r w:rsidR="00056D4B" w:rsidRPr="00D12020">
        <w:rPr>
          <w:rFonts w:ascii="Arial" w:hAnsi="Arial"/>
        </w:rPr>
        <w:t>.</w:t>
      </w:r>
    </w:p>
    <w:p w14:paraId="35A0A20A" w14:textId="77777777" w:rsidR="00463B06" w:rsidRPr="00D12020" w:rsidRDefault="00463B06" w:rsidP="00463B06">
      <w:pPr>
        <w:ind w:left="759" w:right="-1056" w:firstLine="436"/>
        <w:rPr>
          <w:rFonts w:ascii="Arial" w:hAnsi="Arial"/>
        </w:rPr>
      </w:pPr>
    </w:p>
    <w:p w14:paraId="40723BA3" w14:textId="08E8B7B2" w:rsidR="001F4765" w:rsidRPr="00D12020" w:rsidRDefault="001F4765" w:rsidP="00056D4B">
      <w:pPr>
        <w:ind w:left="699" w:firstLine="436"/>
        <w:rPr>
          <w:rFonts w:ascii="Arial" w:hAnsi="Arial" w:cs="Arial"/>
        </w:rPr>
      </w:pPr>
      <w:r w:rsidRPr="00D12020">
        <w:rPr>
          <w:rFonts w:ascii="Arial" w:hAnsi="Arial" w:cs="Arial"/>
        </w:rPr>
        <w:t>Your research should include the following:</w:t>
      </w:r>
    </w:p>
    <w:p w14:paraId="7966B97F" w14:textId="77777777" w:rsidR="001F4765" w:rsidRPr="00D12020" w:rsidRDefault="001F4765" w:rsidP="001F4765">
      <w:pPr>
        <w:numPr>
          <w:ilvl w:val="0"/>
          <w:numId w:val="2"/>
        </w:numPr>
        <w:ind w:right="-1056"/>
        <w:rPr>
          <w:rFonts w:ascii="Arial" w:hAnsi="Arial" w:cs="Arial"/>
        </w:rPr>
      </w:pPr>
      <w:proofErr w:type="gramStart"/>
      <w:r w:rsidRPr="00D12020">
        <w:rPr>
          <w:rFonts w:ascii="Arial" w:hAnsi="Arial" w:cs="Arial"/>
        </w:rPr>
        <w:t>a</w:t>
      </w:r>
      <w:proofErr w:type="gramEnd"/>
      <w:r w:rsidRPr="00D12020">
        <w:rPr>
          <w:rFonts w:ascii="Arial" w:hAnsi="Arial" w:cs="Arial"/>
        </w:rPr>
        <w:t xml:space="preserve"> definition and description of the safety feature </w:t>
      </w:r>
    </w:p>
    <w:p w14:paraId="74E742CE" w14:textId="77777777" w:rsidR="001F4765" w:rsidRPr="00D12020" w:rsidRDefault="001F4765" w:rsidP="001F4765">
      <w:pPr>
        <w:numPr>
          <w:ilvl w:val="0"/>
          <w:numId w:val="2"/>
        </w:numPr>
        <w:ind w:right="-1056"/>
        <w:rPr>
          <w:rFonts w:ascii="Arial" w:hAnsi="Arial"/>
        </w:rPr>
      </w:pPr>
      <w:proofErr w:type="gramStart"/>
      <w:r w:rsidRPr="00D12020">
        <w:rPr>
          <w:rFonts w:ascii="Arial" w:hAnsi="Arial"/>
        </w:rPr>
        <w:t>an</w:t>
      </w:r>
      <w:proofErr w:type="gramEnd"/>
      <w:r w:rsidRPr="00D12020">
        <w:rPr>
          <w:rFonts w:ascii="Arial" w:hAnsi="Arial"/>
        </w:rPr>
        <w:t xml:space="preserve"> explanation of how it works </w:t>
      </w:r>
      <w:r w:rsidRPr="00D12020">
        <w:rPr>
          <w:rFonts w:ascii="Arial" w:hAnsi="Arial"/>
        </w:rPr>
        <w:tab/>
      </w:r>
    </w:p>
    <w:p w14:paraId="2D484B3C" w14:textId="77777777" w:rsidR="00D12020" w:rsidRDefault="001F4765" w:rsidP="001F4765">
      <w:pPr>
        <w:numPr>
          <w:ilvl w:val="0"/>
          <w:numId w:val="2"/>
        </w:numPr>
        <w:ind w:right="-1056"/>
        <w:rPr>
          <w:rFonts w:ascii="Arial" w:hAnsi="Arial"/>
        </w:rPr>
      </w:pPr>
      <w:proofErr w:type="gramStart"/>
      <w:r w:rsidRPr="00D12020">
        <w:rPr>
          <w:rFonts w:ascii="Arial" w:hAnsi="Arial"/>
        </w:rPr>
        <w:t>the</w:t>
      </w:r>
      <w:proofErr w:type="gramEnd"/>
      <w:r w:rsidRPr="00D12020">
        <w:rPr>
          <w:rFonts w:ascii="Arial" w:hAnsi="Arial"/>
        </w:rPr>
        <w:t xml:space="preserve"> type of materials from which it is constructed.</w:t>
      </w:r>
    </w:p>
    <w:p w14:paraId="18168B96" w14:textId="77777777" w:rsidR="00463B06" w:rsidRDefault="00463B06" w:rsidP="00463B06">
      <w:pPr>
        <w:numPr>
          <w:ilvl w:val="1"/>
          <w:numId w:val="2"/>
        </w:numPr>
        <w:ind w:right="-1056"/>
        <w:rPr>
          <w:rFonts w:ascii="Arial" w:hAnsi="Arial"/>
        </w:rPr>
      </w:pPr>
      <w:proofErr w:type="gramStart"/>
      <w:r>
        <w:rPr>
          <w:rFonts w:ascii="Arial" w:hAnsi="Arial"/>
        </w:rPr>
        <w:t>list</w:t>
      </w:r>
      <w:proofErr w:type="gramEnd"/>
      <w:r>
        <w:rPr>
          <w:rFonts w:ascii="Arial" w:hAnsi="Arial"/>
        </w:rPr>
        <w:t xml:space="preserve"> the properties of each material</w:t>
      </w:r>
    </w:p>
    <w:p w14:paraId="1605F57E" w14:textId="33F5B9A2" w:rsidR="00463B06" w:rsidRDefault="00463B06" w:rsidP="00463B06">
      <w:pPr>
        <w:numPr>
          <w:ilvl w:val="1"/>
          <w:numId w:val="2"/>
        </w:numPr>
        <w:ind w:right="-1056"/>
        <w:rPr>
          <w:rFonts w:ascii="Arial" w:hAnsi="Arial"/>
        </w:rPr>
      </w:pPr>
      <w:proofErr w:type="gramStart"/>
      <w:r>
        <w:rPr>
          <w:rFonts w:ascii="Arial" w:hAnsi="Arial"/>
        </w:rPr>
        <w:t>list</w:t>
      </w:r>
      <w:proofErr w:type="gramEnd"/>
      <w:r>
        <w:rPr>
          <w:rFonts w:ascii="Arial" w:hAnsi="Arial"/>
        </w:rPr>
        <w:t xml:space="preserve"> the properties of the material that make it useful for its purpose.</w:t>
      </w:r>
    </w:p>
    <w:p w14:paraId="66FADAD6" w14:textId="40709917" w:rsidR="001F4765" w:rsidRPr="00D12020" w:rsidRDefault="001F4765" w:rsidP="00463B06">
      <w:pPr>
        <w:ind w:left="1495" w:right="-1056"/>
        <w:rPr>
          <w:rFonts w:ascii="Arial" w:hAnsi="Arial"/>
        </w:rPr>
      </w:pPr>
      <w:r w:rsidRPr="00D12020">
        <w:rPr>
          <w:rFonts w:ascii="Arial" w:hAnsi="Arial"/>
        </w:rPr>
        <w:tab/>
      </w:r>
      <w:r w:rsidR="00D12020">
        <w:rPr>
          <w:rFonts w:ascii="Arial" w:hAnsi="Arial"/>
        </w:rPr>
        <w:tab/>
      </w:r>
      <w:r w:rsidR="00D12020">
        <w:rPr>
          <w:rFonts w:ascii="Arial" w:hAnsi="Arial"/>
        </w:rPr>
        <w:tab/>
      </w:r>
      <w:r w:rsidR="00463B06">
        <w:rPr>
          <w:rFonts w:ascii="Arial" w:hAnsi="Arial"/>
        </w:rPr>
        <w:tab/>
      </w:r>
      <w:r w:rsidR="00463B06">
        <w:rPr>
          <w:rFonts w:ascii="Arial" w:hAnsi="Arial"/>
        </w:rPr>
        <w:tab/>
      </w:r>
      <w:r w:rsidR="00463B06">
        <w:rPr>
          <w:rFonts w:ascii="Arial" w:hAnsi="Arial"/>
        </w:rPr>
        <w:tab/>
      </w:r>
      <w:r w:rsidR="00463B06">
        <w:rPr>
          <w:rFonts w:ascii="Arial" w:hAnsi="Arial"/>
        </w:rPr>
        <w:tab/>
      </w:r>
      <w:r w:rsidR="00463B06">
        <w:rPr>
          <w:rFonts w:ascii="Arial" w:hAnsi="Arial"/>
        </w:rPr>
        <w:tab/>
      </w:r>
      <w:r w:rsidR="00463B06">
        <w:rPr>
          <w:rFonts w:ascii="Arial" w:hAnsi="Arial"/>
        </w:rPr>
        <w:tab/>
      </w:r>
      <w:r w:rsidR="00463B06">
        <w:rPr>
          <w:rFonts w:ascii="Arial" w:hAnsi="Arial"/>
        </w:rPr>
        <w:tab/>
      </w:r>
      <w:r w:rsidR="006F32C5">
        <w:rPr>
          <w:rFonts w:ascii="Arial" w:hAnsi="Arial"/>
        </w:rPr>
        <w:t>(4</w:t>
      </w:r>
      <w:r w:rsidRPr="00D12020">
        <w:rPr>
          <w:rFonts w:ascii="Arial" w:hAnsi="Arial"/>
        </w:rPr>
        <w:t xml:space="preserve"> marks)</w:t>
      </w:r>
    </w:p>
    <w:p w14:paraId="40AA2347" w14:textId="77777777" w:rsidR="001F4765" w:rsidRPr="00D12020" w:rsidRDefault="001F4765" w:rsidP="001F4765">
      <w:pPr>
        <w:ind w:left="-567" w:right="-1056"/>
        <w:rPr>
          <w:rFonts w:ascii="Arial" w:hAnsi="Arial"/>
          <w:lang w:val="en-GB"/>
        </w:rPr>
      </w:pPr>
    </w:p>
    <w:p w14:paraId="6B4F378D" w14:textId="46BA60CA" w:rsidR="001F4765" w:rsidRPr="00D12020" w:rsidRDefault="001F4765" w:rsidP="00463B06">
      <w:pPr>
        <w:ind w:left="-567" w:right="-1056" w:firstLine="1134"/>
        <w:rPr>
          <w:rFonts w:ascii="Arial" w:hAnsi="Arial"/>
          <w:lang w:val="en-GB"/>
        </w:rPr>
      </w:pPr>
      <w:r w:rsidRPr="00D12020">
        <w:rPr>
          <w:rFonts w:ascii="Arial" w:hAnsi="Arial"/>
          <w:lang w:val="en-GB"/>
        </w:rPr>
        <w:t>You may include diagrams in your research.</w:t>
      </w:r>
    </w:p>
    <w:p w14:paraId="157A10EA" w14:textId="77777777" w:rsidR="00773666" w:rsidRPr="00D12020" w:rsidRDefault="00773666" w:rsidP="001F4765">
      <w:pPr>
        <w:ind w:left="-567" w:right="-1056"/>
        <w:rPr>
          <w:rFonts w:ascii="Arial" w:hAnsi="Arial"/>
          <w:lang w:val="en-GB"/>
        </w:rPr>
      </w:pPr>
    </w:p>
    <w:p w14:paraId="668DFAEF" w14:textId="77777777" w:rsidR="006F32C5" w:rsidRDefault="001F4765" w:rsidP="006F32C5">
      <w:pPr>
        <w:numPr>
          <w:ilvl w:val="0"/>
          <w:numId w:val="3"/>
        </w:numPr>
        <w:ind w:right="-1056" w:hanging="218"/>
        <w:rPr>
          <w:rFonts w:ascii="Arial" w:hAnsi="Arial"/>
          <w:lang w:val="en-GB"/>
        </w:rPr>
      </w:pPr>
      <w:r w:rsidRPr="00D12020">
        <w:rPr>
          <w:rFonts w:ascii="Arial" w:hAnsi="Arial"/>
          <w:lang w:val="en-GB"/>
        </w:rPr>
        <w:t>Reference your research</w:t>
      </w:r>
      <w:r w:rsidR="006F32C5">
        <w:rPr>
          <w:rFonts w:ascii="Arial" w:hAnsi="Arial"/>
          <w:lang w:val="en-GB"/>
        </w:rPr>
        <w:t xml:space="preserve"> with a minimum of four references.</w:t>
      </w:r>
      <w:r w:rsidRPr="00D12020">
        <w:rPr>
          <w:rFonts w:ascii="Arial" w:hAnsi="Arial"/>
          <w:lang w:val="en-GB"/>
        </w:rPr>
        <w:t xml:space="preserve"> </w:t>
      </w:r>
      <w:r w:rsidR="006F32C5">
        <w:rPr>
          <w:rFonts w:ascii="Arial" w:hAnsi="Arial"/>
          <w:lang w:val="en-GB"/>
        </w:rPr>
        <w:t>Use a standard</w:t>
      </w:r>
    </w:p>
    <w:p w14:paraId="214B5806" w14:textId="576A33D2" w:rsidR="00D12020" w:rsidRPr="006F32C5" w:rsidRDefault="006F32C5" w:rsidP="006F32C5">
      <w:pPr>
        <w:ind w:left="720" w:right="-1056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proofErr w:type="gramStart"/>
      <w:r w:rsidR="001F4765" w:rsidRPr="00D12020">
        <w:rPr>
          <w:rFonts w:ascii="Arial" w:hAnsi="Arial"/>
          <w:lang w:val="en-GB"/>
        </w:rPr>
        <w:t>referencing</w:t>
      </w:r>
      <w:proofErr w:type="gramEnd"/>
      <w:r w:rsidR="001F4765" w:rsidRPr="00D12020">
        <w:rPr>
          <w:rFonts w:ascii="Arial" w:hAnsi="Arial"/>
          <w:lang w:val="en-GB"/>
        </w:rPr>
        <w:t xml:space="preserve"> format of your choice;</w:t>
      </w:r>
      <w:r>
        <w:rPr>
          <w:rFonts w:ascii="Arial" w:hAnsi="Arial"/>
          <w:lang w:val="en-GB"/>
        </w:rPr>
        <w:t xml:space="preserve"> </w:t>
      </w:r>
      <w:r w:rsidR="001F4765" w:rsidRPr="006F32C5">
        <w:rPr>
          <w:rFonts w:ascii="Arial" w:hAnsi="Arial"/>
          <w:lang w:val="en-GB"/>
        </w:rPr>
        <w:t xml:space="preserve">for example, APA, MLA, Harvard or Chicago. </w:t>
      </w:r>
      <w:r>
        <w:rPr>
          <w:rFonts w:ascii="Arial" w:hAnsi="Arial"/>
          <w:lang w:val="en-GB"/>
        </w:rPr>
        <w:tab/>
      </w:r>
      <w:r w:rsidRPr="006F32C5">
        <w:rPr>
          <w:rFonts w:ascii="Arial" w:hAnsi="Arial"/>
          <w:lang w:val="en-GB"/>
        </w:rPr>
        <w:t xml:space="preserve">See the College Diary for referencing styles. </w:t>
      </w:r>
      <w:r w:rsidR="001F4765" w:rsidRPr="006F32C5">
        <w:rPr>
          <w:rFonts w:ascii="Arial" w:hAnsi="Arial"/>
          <w:lang w:val="en-GB"/>
        </w:rPr>
        <w:t>H</w:t>
      </w:r>
      <w:r w:rsidR="00D12020" w:rsidRPr="006F32C5">
        <w:rPr>
          <w:rFonts w:ascii="Arial" w:hAnsi="Arial"/>
          <w:lang w:val="en-GB"/>
        </w:rPr>
        <w:t>and this in as a separate</w:t>
      </w:r>
    </w:p>
    <w:p w14:paraId="591306EB" w14:textId="38923D22" w:rsidR="001F4765" w:rsidRPr="00D12020" w:rsidRDefault="00773666" w:rsidP="00D12020">
      <w:pPr>
        <w:ind w:left="720" w:right="-613" w:firstLine="720"/>
        <w:rPr>
          <w:rFonts w:ascii="Arial" w:hAnsi="Arial"/>
          <w:lang w:val="en-GB"/>
        </w:rPr>
      </w:pPr>
      <w:proofErr w:type="gramStart"/>
      <w:r w:rsidRPr="00D12020">
        <w:rPr>
          <w:rFonts w:ascii="Arial" w:hAnsi="Arial"/>
          <w:lang w:val="en-GB"/>
        </w:rPr>
        <w:t>sheet</w:t>
      </w:r>
      <w:proofErr w:type="gramEnd"/>
      <w:r w:rsidR="00D12020">
        <w:rPr>
          <w:rFonts w:ascii="Arial" w:hAnsi="Arial"/>
          <w:lang w:val="en-GB"/>
        </w:rPr>
        <w:t xml:space="preserve"> </w:t>
      </w:r>
      <w:r w:rsidRPr="00D12020">
        <w:rPr>
          <w:rFonts w:ascii="Arial" w:hAnsi="Arial"/>
          <w:lang w:val="en-GB"/>
        </w:rPr>
        <w:t xml:space="preserve">attached to your </w:t>
      </w:r>
      <w:r w:rsidR="00D12020">
        <w:rPr>
          <w:rFonts w:ascii="Arial" w:hAnsi="Arial"/>
          <w:lang w:val="en-GB"/>
        </w:rPr>
        <w:t>note-taking sheet.</w:t>
      </w:r>
      <w:r w:rsidRPr="00D12020">
        <w:rPr>
          <w:rFonts w:ascii="Arial" w:hAnsi="Arial"/>
          <w:lang w:val="en-GB"/>
        </w:rPr>
        <w:tab/>
      </w:r>
      <w:r w:rsidRPr="00D12020">
        <w:rPr>
          <w:rFonts w:ascii="Arial" w:hAnsi="Arial"/>
          <w:lang w:val="en-GB"/>
        </w:rPr>
        <w:tab/>
      </w:r>
      <w:r w:rsidRPr="00D12020">
        <w:rPr>
          <w:rFonts w:ascii="Arial" w:hAnsi="Arial"/>
          <w:lang w:val="en-GB"/>
        </w:rPr>
        <w:tab/>
      </w:r>
      <w:r w:rsidR="00E72AED">
        <w:rPr>
          <w:rFonts w:ascii="Arial" w:hAnsi="Arial"/>
          <w:lang w:val="en-GB"/>
        </w:rPr>
        <w:t xml:space="preserve">     </w:t>
      </w:r>
      <w:r w:rsidR="00463B06">
        <w:rPr>
          <w:rFonts w:ascii="Arial" w:hAnsi="Arial"/>
          <w:lang w:val="en-GB"/>
        </w:rPr>
        <w:t xml:space="preserve">    </w:t>
      </w:r>
      <w:r w:rsidR="001F4765" w:rsidRPr="00D12020">
        <w:rPr>
          <w:rFonts w:ascii="Arial" w:hAnsi="Arial"/>
        </w:rPr>
        <w:t>(2 marks)</w:t>
      </w:r>
    </w:p>
    <w:p w14:paraId="0ADF72A0" w14:textId="77777777" w:rsidR="00056D4B" w:rsidRPr="00D12020" w:rsidRDefault="00056D4B" w:rsidP="00056D4B">
      <w:pPr>
        <w:ind w:right="-1056"/>
        <w:rPr>
          <w:rFonts w:ascii="Arial" w:hAnsi="Arial"/>
        </w:rPr>
      </w:pPr>
    </w:p>
    <w:p w14:paraId="393D0EFC" w14:textId="77777777" w:rsidR="00056D4B" w:rsidRPr="00D12020" w:rsidRDefault="00056D4B" w:rsidP="00056D4B">
      <w:pPr>
        <w:ind w:right="-1056"/>
        <w:rPr>
          <w:rFonts w:ascii="Arial" w:hAnsi="Arial"/>
          <w:lang w:val="en-GB"/>
        </w:rPr>
      </w:pPr>
    </w:p>
    <w:p w14:paraId="49FD5863" w14:textId="77777777" w:rsidR="001F4765" w:rsidRPr="00D12020" w:rsidRDefault="001F4765" w:rsidP="001F4765">
      <w:pPr>
        <w:ind w:left="-567" w:right="-1056"/>
        <w:rPr>
          <w:rFonts w:ascii="Arial" w:hAnsi="Arial"/>
          <w:b/>
          <w:lang w:val="en-GB"/>
        </w:rPr>
      </w:pPr>
      <w:r w:rsidRPr="00D12020">
        <w:rPr>
          <w:rFonts w:ascii="Arial" w:hAnsi="Arial"/>
          <w:b/>
          <w:lang w:val="en-GB"/>
        </w:rPr>
        <w:t xml:space="preserve">Part B – Extended response </w:t>
      </w:r>
      <w:r w:rsidRPr="00D12020">
        <w:rPr>
          <w:rFonts w:ascii="Arial" w:hAnsi="Arial"/>
          <w:b/>
          <w:lang w:val="en-GB"/>
        </w:rPr>
        <w:tab/>
      </w:r>
    </w:p>
    <w:p w14:paraId="7ECA7F32" w14:textId="77777777" w:rsidR="00E72AED" w:rsidRDefault="001F4765" w:rsidP="001F4765">
      <w:pPr>
        <w:ind w:left="-567" w:right="-1056"/>
        <w:rPr>
          <w:rFonts w:ascii="Arial" w:hAnsi="Arial"/>
          <w:lang w:val="en-GB"/>
        </w:rPr>
      </w:pPr>
      <w:r w:rsidRPr="00D12020">
        <w:rPr>
          <w:rFonts w:ascii="Arial" w:hAnsi="Arial"/>
          <w:lang w:val="en-GB"/>
        </w:rPr>
        <w:t>You will produce a response based on the notes you have researched. This response is to be completed under test conditions</w:t>
      </w:r>
      <w:r w:rsidR="0019186D">
        <w:rPr>
          <w:rFonts w:ascii="Arial" w:hAnsi="Arial"/>
          <w:lang w:val="en-GB"/>
        </w:rPr>
        <w:t>, with no further research. You may use your own</w:t>
      </w:r>
      <w:r w:rsidRPr="00D12020">
        <w:rPr>
          <w:rFonts w:ascii="Arial" w:hAnsi="Arial"/>
          <w:lang w:val="en-GB"/>
        </w:rPr>
        <w:t xml:space="preserve"> </w:t>
      </w:r>
      <w:proofErr w:type="gramStart"/>
      <w:r w:rsidRPr="00D12020">
        <w:rPr>
          <w:rFonts w:ascii="Arial" w:hAnsi="Arial"/>
          <w:lang w:val="en-GB"/>
        </w:rPr>
        <w:t>note-taking</w:t>
      </w:r>
      <w:proofErr w:type="gramEnd"/>
    </w:p>
    <w:p w14:paraId="26E44EDD" w14:textId="478EC117" w:rsidR="00463B06" w:rsidRDefault="001F4765" w:rsidP="001F4765">
      <w:pPr>
        <w:ind w:left="-567" w:right="-1056"/>
        <w:rPr>
          <w:rFonts w:ascii="Arial" w:hAnsi="Arial"/>
          <w:lang w:val="en-GB"/>
        </w:rPr>
      </w:pPr>
      <w:proofErr w:type="gramStart"/>
      <w:r w:rsidRPr="00D12020">
        <w:rPr>
          <w:rFonts w:ascii="Arial" w:hAnsi="Arial"/>
          <w:lang w:val="en-GB"/>
        </w:rPr>
        <w:t>sheet</w:t>
      </w:r>
      <w:proofErr w:type="gramEnd"/>
      <w:r w:rsidRPr="00D12020">
        <w:rPr>
          <w:rFonts w:ascii="Arial" w:hAnsi="Arial"/>
          <w:lang w:val="en-GB"/>
        </w:rPr>
        <w:t xml:space="preserve"> as a reference when creating yo</w:t>
      </w:r>
      <w:r w:rsidR="00D12020">
        <w:rPr>
          <w:rFonts w:ascii="Arial" w:hAnsi="Arial"/>
          <w:lang w:val="en-GB"/>
        </w:rPr>
        <w:t xml:space="preserve">ur response. </w:t>
      </w:r>
      <w:r w:rsidR="0019186D" w:rsidRPr="0019186D">
        <w:rPr>
          <w:rFonts w:ascii="Arial" w:hAnsi="Arial"/>
          <w:b/>
          <w:lang w:val="en-GB"/>
        </w:rPr>
        <w:t>Copies loaned to others will not be allowed</w:t>
      </w:r>
      <w:r w:rsidR="0019186D">
        <w:rPr>
          <w:rFonts w:ascii="Arial" w:hAnsi="Arial"/>
          <w:lang w:val="en-GB"/>
        </w:rPr>
        <w:t>.</w:t>
      </w:r>
    </w:p>
    <w:p w14:paraId="771FED50" w14:textId="77777777" w:rsidR="00463B06" w:rsidRDefault="00463B06" w:rsidP="001F4765">
      <w:pPr>
        <w:ind w:left="-567" w:right="-1056"/>
        <w:rPr>
          <w:rFonts w:ascii="Arial" w:hAnsi="Arial"/>
          <w:lang w:val="en-GB"/>
        </w:rPr>
      </w:pPr>
    </w:p>
    <w:p w14:paraId="238B72FF" w14:textId="6B7BF01F" w:rsidR="00463B06" w:rsidRPr="00037491" w:rsidRDefault="00463B06" w:rsidP="00E72AED">
      <w:pPr>
        <w:ind w:left="-567" w:right="-426"/>
        <w:rPr>
          <w:rFonts w:ascii="Arial" w:hAnsi="Arial"/>
          <w:lang w:val="en-US"/>
        </w:rPr>
      </w:pPr>
      <w:r w:rsidRPr="00D12020">
        <w:rPr>
          <w:rFonts w:ascii="Arial" w:hAnsi="Arial"/>
          <w:lang w:val="en-US"/>
        </w:rPr>
        <w:t xml:space="preserve">You may present your response in any format you like. Examples could include a poster, an oral presentation, a slide presentation or pod cast. You may use your notes and your response must be completed by the end of the </w:t>
      </w:r>
      <w:r w:rsidRPr="00D12020">
        <w:rPr>
          <w:rFonts w:ascii="Arial" w:hAnsi="Arial"/>
          <w:b/>
          <w:lang w:val="en-US"/>
        </w:rPr>
        <w:t>two</w:t>
      </w:r>
      <w:r>
        <w:rPr>
          <w:rFonts w:ascii="Arial" w:hAnsi="Arial"/>
          <w:lang w:val="en-US"/>
        </w:rPr>
        <w:t xml:space="preserve"> 57</w:t>
      </w:r>
      <w:r w:rsidRPr="00D12020">
        <w:rPr>
          <w:rFonts w:ascii="Arial" w:hAnsi="Arial"/>
          <w:lang w:val="en-US"/>
        </w:rPr>
        <w:t xml:space="preserve">-minute sessions. </w:t>
      </w:r>
      <w:r>
        <w:rPr>
          <w:rFonts w:ascii="Arial" w:hAnsi="Arial"/>
          <w:lang w:val="en-US"/>
        </w:rPr>
        <w:tab/>
      </w:r>
      <w:r w:rsidR="00056D4B" w:rsidRPr="00D12020">
        <w:rPr>
          <w:rFonts w:ascii="Arial" w:hAnsi="Arial"/>
          <w:lang w:val="en-GB"/>
        </w:rPr>
        <w:tab/>
      </w:r>
      <w:r w:rsidR="00056D4B" w:rsidRPr="00D12020">
        <w:rPr>
          <w:rFonts w:ascii="Arial" w:hAnsi="Arial"/>
          <w:lang w:val="en-GB"/>
        </w:rPr>
        <w:tab/>
      </w:r>
      <w:r w:rsidR="00056D4B" w:rsidRPr="00D12020">
        <w:rPr>
          <w:rFonts w:ascii="Arial" w:hAnsi="Arial"/>
          <w:lang w:val="en-GB"/>
        </w:rPr>
        <w:tab/>
      </w:r>
      <w:r w:rsidR="006F32C5">
        <w:rPr>
          <w:rFonts w:ascii="Arial" w:hAnsi="Arial"/>
          <w:lang w:val="en-GB"/>
        </w:rPr>
        <w:tab/>
      </w:r>
      <w:r w:rsidR="00E72AED">
        <w:rPr>
          <w:rFonts w:ascii="Arial" w:hAnsi="Arial"/>
          <w:lang w:val="en-GB"/>
        </w:rPr>
        <w:tab/>
      </w:r>
      <w:r w:rsidR="00E72AED">
        <w:rPr>
          <w:rFonts w:ascii="Arial" w:hAnsi="Arial"/>
          <w:lang w:val="en-GB"/>
        </w:rPr>
        <w:tab/>
      </w:r>
      <w:r w:rsidR="00E72AED">
        <w:rPr>
          <w:rFonts w:ascii="Arial" w:hAnsi="Arial"/>
          <w:lang w:val="en-GB"/>
        </w:rPr>
        <w:tab/>
      </w:r>
      <w:r w:rsidR="00E72AED">
        <w:rPr>
          <w:rFonts w:ascii="Arial" w:hAnsi="Arial"/>
          <w:lang w:val="en-GB"/>
        </w:rPr>
        <w:tab/>
      </w:r>
      <w:r w:rsidR="00E72AED">
        <w:rPr>
          <w:rFonts w:ascii="Arial" w:hAnsi="Arial"/>
          <w:lang w:val="en-GB"/>
        </w:rPr>
        <w:tab/>
      </w:r>
      <w:r w:rsidR="00E72AED">
        <w:rPr>
          <w:rFonts w:ascii="Arial" w:hAnsi="Arial"/>
          <w:lang w:val="en-GB"/>
        </w:rPr>
        <w:tab/>
      </w:r>
      <w:r w:rsidR="00E72AED">
        <w:rPr>
          <w:rFonts w:ascii="Arial" w:hAnsi="Arial"/>
          <w:lang w:val="en-GB"/>
        </w:rPr>
        <w:tab/>
      </w:r>
      <w:r w:rsidR="00E72AED">
        <w:rPr>
          <w:rFonts w:ascii="Arial" w:hAnsi="Arial"/>
          <w:lang w:val="en-GB"/>
        </w:rPr>
        <w:tab/>
      </w:r>
      <w:r w:rsidR="00E72AED">
        <w:rPr>
          <w:rFonts w:ascii="Arial" w:hAnsi="Arial"/>
          <w:lang w:val="en-GB"/>
        </w:rPr>
        <w:tab/>
      </w:r>
      <w:r w:rsidR="00E72AED">
        <w:rPr>
          <w:rFonts w:ascii="Arial" w:hAnsi="Arial"/>
          <w:lang w:val="en-GB"/>
        </w:rPr>
        <w:tab/>
        <w:t xml:space="preserve">    </w:t>
      </w:r>
      <w:bookmarkStart w:id="0" w:name="_GoBack"/>
      <w:bookmarkEnd w:id="0"/>
      <w:r w:rsidR="001F4765" w:rsidRPr="00D12020">
        <w:rPr>
          <w:rFonts w:ascii="Arial" w:hAnsi="Arial"/>
          <w:lang w:val="en-GB"/>
        </w:rPr>
        <w:t>(24 marks)</w:t>
      </w:r>
    </w:p>
    <w:sectPr w:rsidR="00463B06" w:rsidRPr="00037491" w:rsidSect="00E72AED">
      <w:pgSz w:w="11900" w:h="16840"/>
      <w:pgMar w:top="993" w:right="1410" w:bottom="709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B0107" w14:textId="77777777" w:rsidR="00A54638" w:rsidRDefault="00A54638" w:rsidP="00463B06">
      <w:r>
        <w:separator/>
      </w:r>
    </w:p>
  </w:endnote>
  <w:endnote w:type="continuationSeparator" w:id="0">
    <w:p w14:paraId="50EC7166" w14:textId="77777777" w:rsidR="00A54638" w:rsidRDefault="00A54638" w:rsidP="0046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2866C" w14:textId="77777777" w:rsidR="00A54638" w:rsidRDefault="00A54638" w:rsidP="00463B06">
      <w:r>
        <w:separator/>
      </w:r>
    </w:p>
  </w:footnote>
  <w:footnote w:type="continuationSeparator" w:id="0">
    <w:p w14:paraId="7B6AD077" w14:textId="77777777" w:rsidR="00A54638" w:rsidRDefault="00A54638" w:rsidP="00463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702F8"/>
    <w:multiLevelType w:val="hybridMultilevel"/>
    <w:tmpl w:val="FA3C5B98"/>
    <w:lvl w:ilvl="0" w:tplc="609C988E">
      <w:start w:val="4"/>
      <w:numFmt w:val="bullet"/>
      <w:lvlText w:val="–"/>
      <w:lvlJc w:val="left"/>
      <w:pPr>
        <w:ind w:left="15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">
    <w:nsid w:val="3ABE5882"/>
    <w:multiLevelType w:val="hybridMultilevel"/>
    <w:tmpl w:val="80966362"/>
    <w:lvl w:ilvl="0" w:tplc="0C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">
    <w:nsid w:val="3F916826"/>
    <w:multiLevelType w:val="hybridMultilevel"/>
    <w:tmpl w:val="460EE8F4"/>
    <w:lvl w:ilvl="0" w:tplc="98FED454">
      <w:start w:val="2"/>
      <w:numFmt w:val="lowerLetter"/>
      <w:lvlText w:val="(%1)"/>
      <w:lvlJc w:val="left"/>
      <w:pPr>
        <w:ind w:left="93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58" w:hanging="360"/>
      </w:pPr>
    </w:lvl>
    <w:lvl w:ilvl="2" w:tplc="0C09001B" w:tentative="1">
      <w:start w:val="1"/>
      <w:numFmt w:val="lowerRoman"/>
      <w:lvlText w:val="%3."/>
      <w:lvlJc w:val="right"/>
      <w:pPr>
        <w:ind w:left="2378" w:hanging="180"/>
      </w:pPr>
    </w:lvl>
    <w:lvl w:ilvl="3" w:tplc="0C09000F" w:tentative="1">
      <w:start w:val="1"/>
      <w:numFmt w:val="decimal"/>
      <w:lvlText w:val="%4."/>
      <w:lvlJc w:val="left"/>
      <w:pPr>
        <w:ind w:left="3098" w:hanging="360"/>
      </w:pPr>
    </w:lvl>
    <w:lvl w:ilvl="4" w:tplc="0C090019" w:tentative="1">
      <w:start w:val="1"/>
      <w:numFmt w:val="lowerLetter"/>
      <w:lvlText w:val="%5."/>
      <w:lvlJc w:val="left"/>
      <w:pPr>
        <w:ind w:left="3818" w:hanging="360"/>
      </w:pPr>
    </w:lvl>
    <w:lvl w:ilvl="5" w:tplc="0C09001B" w:tentative="1">
      <w:start w:val="1"/>
      <w:numFmt w:val="lowerRoman"/>
      <w:lvlText w:val="%6."/>
      <w:lvlJc w:val="right"/>
      <w:pPr>
        <w:ind w:left="4538" w:hanging="180"/>
      </w:pPr>
    </w:lvl>
    <w:lvl w:ilvl="6" w:tplc="0C09000F" w:tentative="1">
      <w:start w:val="1"/>
      <w:numFmt w:val="decimal"/>
      <w:lvlText w:val="%7."/>
      <w:lvlJc w:val="left"/>
      <w:pPr>
        <w:ind w:left="5258" w:hanging="360"/>
      </w:pPr>
    </w:lvl>
    <w:lvl w:ilvl="7" w:tplc="0C090019" w:tentative="1">
      <w:start w:val="1"/>
      <w:numFmt w:val="lowerLetter"/>
      <w:lvlText w:val="%8."/>
      <w:lvlJc w:val="left"/>
      <w:pPr>
        <w:ind w:left="5978" w:hanging="360"/>
      </w:pPr>
    </w:lvl>
    <w:lvl w:ilvl="8" w:tplc="0C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51B25762"/>
    <w:multiLevelType w:val="hybridMultilevel"/>
    <w:tmpl w:val="F8DEFB5E"/>
    <w:lvl w:ilvl="0" w:tplc="D39EEFE8">
      <w:start w:val="1"/>
      <w:numFmt w:val="lowerLetter"/>
      <w:lvlText w:val="(%1)"/>
      <w:lvlJc w:val="left"/>
      <w:pPr>
        <w:ind w:left="774" w:hanging="360"/>
      </w:pPr>
      <w:rPr>
        <w:rFonts w:asciiTheme="minorHAnsi" w:eastAsiaTheme="minorHAnsi" w:hAnsiTheme="minorHAnsi" w:cs="Arial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5A9D024F"/>
    <w:multiLevelType w:val="hybridMultilevel"/>
    <w:tmpl w:val="F8DEFB5E"/>
    <w:lvl w:ilvl="0" w:tplc="D39EEFE8">
      <w:start w:val="1"/>
      <w:numFmt w:val="lowerLetter"/>
      <w:lvlText w:val="(%1)"/>
      <w:lvlJc w:val="left"/>
      <w:pPr>
        <w:ind w:left="-54" w:hanging="360"/>
      </w:pPr>
      <w:rPr>
        <w:rFonts w:asciiTheme="minorHAnsi" w:eastAsiaTheme="minorHAnsi" w:hAnsiTheme="minorHAnsi" w:cs="Arial"/>
      </w:rPr>
    </w:lvl>
    <w:lvl w:ilvl="1" w:tplc="0C0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5">
    <w:nsid w:val="63D524DD"/>
    <w:multiLevelType w:val="hybridMultilevel"/>
    <w:tmpl w:val="CC5C9DBA"/>
    <w:lvl w:ilvl="0" w:tplc="0C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68263E35"/>
    <w:multiLevelType w:val="hybridMultilevel"/>
    <w:tmpl w:val="79005092"/>
    <w:lvl w:ilvl="0" w:tplc="0C09000F">
      <w:start w:val="1"/>
      <w:numFmt w:val="decimal"/>
      <w:lvlText w:val="%1."/>
      <w:lvlJc w:val="left"/>
      <w:pPr>
        <w:ind w:left="3904" w:hanging="360"/>
      </w:pPr>
    </w:lvl>
    <w:lvl w:ilvl="1" w:tplc="0C0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7">
    <w:nsid w:val="6CF36FC1"/>
    <w:multiLevelType w:val="hybridMultilevel"/>
    <w:tmpl w:val="8D884354"/>
    <w:lvl w:ilvl="0" w:tplc="AA60AE9E">
      <w:start w:val="4"/>
      <w:numFmt w:val="bullet"/>
      <w:lvlText w:val="–"/>
      <w:lvlJc w:val="left"/>
      <w:pPr>
        <w:ind w:left="15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17"/>
    <w:rsid w:val="00037491"/>
    <w:rsid w:val="00056D4B"/>
    <w:rsid w:val="0008580B"/>
    <w:rsid w:val="0019186D"/>
    <w:rsid w:val="001D3717"/>
    <w:rsid w:val="001E61B4"/>
    <w:rsid w:val="001F4765"/>
    <w:rsid w:val="00205EA2"/>
    <w:rsid w:val="002574EC"/>
    <w:rsid w:val="00463B06"/>
    <w:rsid w:val="006A1128"/>
    <w:rsid w:val="006F32C5"/>
    <w:rsid w:val="00773666"/>
    <w:rsid w:val="007B3109"/>
    <w:rsid w:val="00806711"/>
    <w:rsid w:val="00840D8A"/>
    <w:rsid w:val="00A54638"/>
    <w:rsid w:val="00B41722"/>
    <w:rsid w:val="00D12020"/>
    <w:rsid w:val="00E72AED"/>
    <w:rsid w:val="00FD43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480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D4B"/>
    <w:pPr>
      <w:spacing w:before="120" w:after="120" w:line="276" w:lineRule="auto"/>
      <w:outlineLvl w:val="0"/>
    </w:pPr>
    <w:rPr>
      <w:rFonts w:ascii="Franklin Gothic Book" w:eastAsia="MS Mincho" w:hAnsi="Franklin Gothic Book" w:cs="Calibri"/>
      <w:color w:val="342568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7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7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711"/>
    <w:rPr>
      <w:rFonts w:ascii="Lucida Grande" w:hAnsi="Lucida Grande" w:cs="Lucida Grande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806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56D4B"/>
    <w:rPr>
      <w:rFonts w:ascii="Franklin Gothic Book" w:eastAsia="MS Mincho" w:hAnsi="Franklin Gothic Book" w:cs="Calibri"/>
      <w:color w:val="342568"/>
      <w:sz w:val="28"/>
      <w:szCs w:val="28"/>
      <w:lang w:val="en-GB" w:eastAsia="ja-JP"/>
    </w:rPr>
  </w:style>
  <w:style w:type="paragraph" w:styleId="Header">
    <w:name w:val="header"/>
    <w:basedOn w:val="Normal"/>
    <w:link w:val="HeaderChar"/>
    <w:unhideWhenUsed/>
    <w:rsid w:val="00056D4B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056D4B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056D4B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56D4B"/>
    <w:rPr>
      <w:sz w:val="22"/>
      <w:szCs w:val="22"/>
      <w:lang w:val="en-AU"/>
    </w:rPr>
  </w:style>
  <w:style w:type="table" w:customStyle="1" w:styleId="TableGrid1">
    <w:name w:val="Table Grid1"/>
    <w:basedOn w:val="TableNormal"/>
    <w:next w:val="TableGrid"/>
    <w:uiPriority w:val="59"/>
    <w:rsid w:val="00056D4B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6D4B"/>
    <w:pPr>
      <w:spacing w:after="200" w:line="276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D4B"/>
    <w:pPr>
      <w:spacing w:before="120" w:after="120" w:line="276" w:lineRule="auto"/>
      <w:outlineLvl w:val="0"/>
    </w:pPr>
    <w:rPr>
      <w:rFonts w:ascii="Franklin Gothic Book" w:eastAsia="MS Mincho" w:hAnsi="Franklin Gothic Book" w:cs="Calibri"/>
      <w:color w:val="342568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7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7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711"/>
    <w:rPr>
      <w:rFonts w:ascii="Lucida Grande" w:hAnsi="Lucida Grande" w:cs="Lucida Grande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806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56D4B"/>
    <w:rPr>
      <w:rFonts w:ascii="Franklin Gothic Book" w:eastAsia="MS Mincho" w:hAnsi="Franklin Gothic Book" w:cs="Calibri"/>
      <w:color w:val="342568"/>
      <w:sz w:val="28"/>
      <w:szCs w:val="28"/>
      <w:lang w:val="en-GB" w:eastAsia="ja-JP"/>
    </w:rPr>
  </w:style>
  <w:style w:type="paragraph" w:styleId="Header">
    <w:name w:val="header"/>
    <w:basedOn w:val="Normal"/>
    <w:link w:val="HeaderChar"/>
    <w:unhideWhenUsed/>
    <w:rsid w:val="00056D4B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056D4B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056D4B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56D4B"/>
    <w:rPr>
      <w:sz w:val="22"/>
      <w:szCs w:val="22"/>
      <w:lang w:val="en-AU"/>
    </w:rPr>
  </w:style>
  <w:style w:type="table" w:customStyle="1" w:styleId="TableGrid1">
    <w:name w:val="Table Grid1"/>
    <w:basedOn w:val="TableNormal"/>
    <w:next w:val="TableGrid"/>
    <w:uiPriority w:val="59"/>
    <w:rsid w:val="00056D4B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6D4B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1784</Characters>
  <Application>Microsoft Macintosh Word</Application>
  <DocSecurity>0</DocSecurity>
  <Lines>14</Lines>
  <Paragraphs>4</Paragraphs>
  <ScaleCrop>false</ScaleCrop>
  <Company>Morritt Pty Ltd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Morritt</dc:creator>
  <cp:keywords/>
  <cp:lastModifiedBy>Catherine</cp:lastModifiedBy>
  <cp:revision>2</cp:revision>
  <dcterms:created xsi:type="dcterms:W3CDTF">2016-06-06T07:09:00Z</dcterms:created>
  <dcterms:modified xsi:type="dcterms:W3CDTF">2016-06-06T07:09:00Z</dcterms:modified>
</cp:coreProperties>
</file>